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49" w:rsidRPr="004879CB" w:rsidRDefault="00E74749" w:rsidP="00E7474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879C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                             </w:t>
      </w: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74749" w:rsidRPr="004879CB" w:rsidRDefault="00E74749" w:rsidP="00E747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E74749" w:rsidRPr="004879CB" w:rsidRDefault="00E74749" w:rsidP="00E7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4879CB">
        <w:rPr>
          <w:rFonts w:ascii="Times New Roman" w:eastAsia="Times New Roman" w:hAnsi="Times New Roman" w:cs="Times New Roman"/>
          <w:b/>
          <w:sz w:val="28"/>
          <w:lang w:bidi="en-US"/>
        </w:rPr>
        <w:t>САРАТОВСКАЯ ГОРОДСКАЯ ДУМА</w:t>
      </w:r>
    </w:p>
    <w:p w:rsidR="00E74749" w:rsidRPr="004879CB" w:rsidRDefault="00E74749" w:rsidP="00E7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E74749" w:rsidRPr="004879CB" w:rsidRDefault="00E74749" w:rsidP="00E7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4879CB">
        <w:rPr>
          <w:rFonts w:ascii="Times New Roman" w:eastAsia="Times New Roman" w:hAnsi="Times New Roman" w:cs="Times New Roman"/>
          <w:b/>
          <w:sz w:val="28"/>
          <w:lang w:bidi="en-US"/>
        </w:rPr>
        <w:t>РЕШЕНИЕ</w:t>
      </w:r>
    </w:p>
    <w:p w:rsidR="00E74749" w:rsidRPr="004879CB" w:rsidRDefault="00E74749" w:rsidP="00E7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E74749" w:rsidRPr="004879CB" w:rsidRDefault="00E74749" w:rsidP="00E747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4879CB">
        <w:rPr>
          <w:rFonts w:ascii="Times New Roman" w:eastAsia="Times New Roman" w:hAnsi="Times New Roman" w:cs="Times New Roman"/>
          <w:b/>
          <w:sz w:val="28"/>
          <w:lang w:bidi="en-US"/>
        </w:rPr>
        <w:t>_______№_________</w:t>
      </w:r>
    </w:p>
    <w:p w:rsidR="00E74749" w:rsidRPr="004879CB" w:rsidRDefault="00E74749" w:rsidP="00E74749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E74749" w:rsidRPr="004879CB" w:rsidRDefault="00E74749" w:rsidP="00E74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4879CB">
        <w:rPr>
          <w:rFonts w:ascii="Times New Roman" w:eastAsia="Times New Roman" w:hAnsi="Times New Roman" w:cs="Times New Roman"/>
          <w:sz w:val="28"/>
          <w:lang w:bidi="en-US"/>
        </w:rPr>
        <w:t>г. Саратов</w:t>
      </w:r>
    </w:p>
    <w:p w:rsidR="00E74749" w:rsidRPr="004879CB" w:rsidRDefault="00E74749" w:rsidP="00E74749">
      <w:pPr>
        <w:spacing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E74749" w:rsidRPr="004879CB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Саратовской городской Думы от </w:t>
      </w:r>
      <w:proofErr w:type="gramStart"/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27.02.2014  №</w:t>
      </w:r>
      <w:proofErr w:type="gramEnd"/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33-367 «Об утверждении Порядка размещения сведений о доходах, расходах, об имуществе и обязательствах имущественного характера отдельных категорий лиц, замещающих должности муниципальной службы, и членов их семей на официальных сайтах органов местного самоуправления муниципального образования «Город Саратов» и предоставления этих сведений общероссийским средствам массовой информации для опубликования»</w:t>
      </w:r>
    </w:p>
    <w:p w:rsidR="00E74749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879CB" w:rsidRDefault="004879CB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9CB" w:rsidRDefault="004879CB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9CB" w:rsidRPr="004879CB" w:rsidRDefault="004879CB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74749" w:rsidRPr="004879CB" w:rsidRDefault="00E74749" w:rsidP="00487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hyperlink r:id="rId4" w:history="1">
        <w:r w:rsidRPr="004879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статьей </w:t>
        </w:r>
      </w:hyperlink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Устава муниципального образования «Город Саратов»  </w:t>
      </w:r>
    </w:p>
    <w:p w:rsidR="00E74749" w:rsidRPr="004879CB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4749" w:rsidRPr="004879CB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E74749" w:rsidRPr="004879CB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4749" w:rsidRPr="004879CB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74749" w:rsidRPr="004879CB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4749" w:rsidRPr="004879CB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Саратовской городской Думы от 27.02.2014  № 33-367 «Об утверждении Порядка размещения сведений о доходах, расходах, об имуществе и обязательствах имущественного характера отдельных категорий лиц, замещающих должности муниципальной службы, и членов их семей на официальных сайтах органов местного самоуправления муниципального образования «Город Саратов» и предоставления этих сведений общероссийским средствам массовой информации для опубликования»  </w:t>
      </w:r>
      <w:r w:rsidRPr="004879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74749" w:rsidRPr="004879CB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«г» пункта 2 изложить в новой редакции:</w:t>
      </w:r>
    </w:p>
    <w:p w:rsidR="00E74749" w:rsidRPr="004879CB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</w:p>
    <w:p w:rsidR="00E74749" w:rsidRPr="004879CB" w:rsidRDefault="00E74749" w:rsidP="0048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 изложить в новой редакции:</w:t>
      </w:r>
    </w:p>
    <w:p w:rsidR="00E74749" w:rsidRPr="004879CB" w:rsidRDefault="00E74749" w:rsidP="00487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79CB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5" w:history="1">
        <w:r w:rsidRPr="004879CB">
          <w:rPr>
            <w:rFonts w:ascii="Times New Roman" w:eastAsia="Calibri" w:hAnsi="Times New Roman" w:cs="Times New Roman"/>
            <w:bCs/>
            <w:sz w:val="28"/>
            <w:szCs w:val="28"/>
          </w:rPr>
          <w:t>пункте 2</w:t>
        </w:r>
      </w:hyperlink>
      <w:r w:rsidRPr="004879CB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</w:t>
      </w:r>
      <w:r w:rsidRPr="004879C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соответствующем официальном сайте и ежегодно обновляются в течение 14 рабочих дней со дня истечения срока, установленного для их подачи</w:t>
      </w: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(ежегодно, не позднее 30 апреля года, следующего за отчетным) по форме, указанной в приложениях 1, 2 к настоящему Порядку».</w:t>
      </w:r>
    </w:p>
    <w:p w:rsidR="00E74749" w:rsidRPr="004879CB" w:rsidRDefault="00E74749" w:rsidP="004879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решение вступает в силу со дня его официального опубликования.</w:t>
      </w:r>
    </w:p>
    <w:p w:rsidR="00E74749" w:rsidRPr="004879CB" w:rsidRDefault="00E74749" w:rsidP="00E747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74749" w:rsidRPr="004879CB" w:rsidRDefault="00E74749" w:rsidP="00E747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749" w:rsidRPr="004879CB" w:rsidRDefault="00E74749" w:rsidP="00E747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749" w:rsidRPr="004879CB" w:rsidRDefault="00E74749" w:rsidP="00E747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</w:t>
      </w:r>
      <w:proofErr w:type="gramStart"/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</w:t>
      </w:r>
      <w:proofErr w:type="gramEnd"/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Саратов»</w:t>
      </w:r>
    </w:p>
    <w:p w:rsidR="00E74749" w:rsidRPr="004879CB" w:rsidRDefault="00E74749" w:rsidP="00E747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48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Сараевым</w:t>
      </w:r>
      <w:proofErr w:type="spellEnd"/>
    </w:p>
    <w:p w:rsidR="00E74749" w:rsidRPr="004879CB" w:rsidRDefault="00E74749" w:rsidP="00E747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74749" w:rsidRPr="004879CB" w:rsidRDefault="00E74749" w:rsidP="00E747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7A40" w:rsidRPr="004879CB" w:rsidRDefault="00677A40"/>
    <w:sectPr w:rsidR="00677A40" w:rsidRPr="004879CB" w:rsidSect="004879C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1B"/>
    <w:rsid w:val="002F0C1B"/>
    <w:rsid w:val="004879CB"/>
    <w:rsid w:val="00677A40"/>
    <w:rsid w:val="00E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75017-27E2-41F5-B09A-55411DFA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56C526D5A957B258C731E1C3DDE3B8B398467647B1855438FBFF2B860B7DCC2A39385D4BADE88E63E02DiB62P" TargetMode="External"/><Relationship Id="rId4" Type="http://schemas.openxmlformats.org/officeDocument/2006/relationships/hyperlink" Target="consultantplus://offline/ref=14B4275EC081F9B82B7C30955C525056929AC8441C9D18A4001EEABDCA75AF28FC9D43723A358493g9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msu4</cp:lastModifiedBy>
  <cp:revision>3</cp:revision>
  <dcterms:created xsi:type="dcterms:W3CDTF">2017-02-06T12:08:00Z</dcterms:created>
  <dcterms:modified xsi:type="dcterms:W3CDTF">2017-02-06T14:01:00Z</dcterms:modified>
</cp:coreProperties>
</file>